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CE" w:rsidRDefault="00032ACE" w:rsidP="002963E7">
      <w:pPr>
        <w:spacing w:line="540" w:lineRule="exact"/>
        <w:rPr>
          <w:rFonts w:ascii="方正小标宋简体" w:eastAsia="方正小标宋简体" w:hAnsi="Arial" w:cs="Arial"/>
          <w:sz w:val="44"/>
          <w:szCs w:val="44"/>
        </w:rPr>
      </w:pPr>
    </w:p>
    <w:p w:rsidR="005A0821" w:rsidRPr="00D110FF" w:rsidRDefault="00D110FF" w:rsidP="00032ACE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D110FF">
        <w:rPr>
          <w:rFonts w:ascii="方正小标宋简体" w:eastAsia="方正小标宋简体" w:hAnsi="Arial" w:cs="Arial" w:hint="eastAsia"/>
          <w:sz w:val="44"/>
          <w:szCs w:val="44"/>
        </w:rPr>
        <w:t>黄山区红十字会“博爱太平”救助资金项目支出绩效评价报告</w:t>
      </w:r>
    </w:p>
    <w:p w:rsid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kern w:val="2"/>
          <w:sz w:val="32"/>
          <w:szCs w:val="32"/>
        </w:rPr>
      </w:pPr>
      <w:bookmarkStart w:id="0" w:name="_GoBack"/>
      <w:bookmarkEnd w:id="0"/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为加强财政资金绩效管理，提高财政资金使用效益，根据区财政局绩效评价工作安排，区红十字会对</w:t>
      </w:r>
      <w:r w:rsidRPr="00D110FF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“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博爱太平</w:t>
      </w:r>
      <w:r w:rsidRPr="00D110FF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”</w:t>
      </w:r>
      <w:r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救助资金项目开展绩效评价，现将有关情况报告如下:</w:t>
      </w:r>
    </w:p>
    <w:p w:rsidR="005A0821" w:rsidRPr="002365EF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 w:rsidRPr="002365EF">
        <w:rPr>
          <w:rFonts w:ascii="黑体" w:eastAsia="黑体" w:hAnsi="黑体" w:cs="黑体"/>
          <w:sz w:val="32"/>
          <w:szCs w:val="32"/>
        </w:rPr>
        <w:t>一、</w:t>
      </w:r>
      <w:r w:rsidRPr="002365EF">
        <w:rPr>
          <w:rFonts w:ascii="黑体" w:eastAsia="黑体" w:hAnsi="黑体" w:cs="黑体" w:hint="eastAsia"/>
          <w:sz w:val="32"/>
          <w:szCs w:val="32"/>
        </w:rPr>
        <w:t>项目</w:t>
      </w:r>
      <w:r w:rsidRPr="002365EF">
        <w:rPr>
          <w:rFonts w:ascii="黑体" w:eastAsia="黑体" w:hAnsi="黑体" w:cs="黑体"/>
          <w:sz w:val="32"/>
          <w:szCs w:val="32"/>
        </w:rPr>
        <w:t>基本情况</w:t>
      </w:r>
    </w:p>
    <w:p w:rsidR="00D110FF" w:rsidRDefault="00087AF1" w:rsidP="00032ACE">
      <w:pPr>
        <w:spacing w:line="540" w:lineRule="exact"/>
        <w:ind w:firstLine="600"/>
        <w:outlineLvl w:val="0"/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  <w:t>（一）项目概况</w:t>
      </w:r>
    </w:p>
    <w:p w:rsidR="00D110FF" w:rsidRPr="00D110FF" w:rsidRDefault="00D110FF" w:rsidP="00032ACE">
      <w:pPr>
        <w:spacing w:line="540" w:lineRule="exact"/>
        <w:outlineLvl w:val="0"/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t>1.项目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背景</w:t>
      </w:r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为弘扬中华民族“扶危济困、乐善好施”的优良传统，区红十字会以安徽省红十字会“博爱在江淮99救助计划”为倡导，积极完善社会救助体系，在区委、区政府支持下发起建立了“博爱在太平”救助资金。2016年1月更名“博爱太平”，“博爱太平”已成为黄山区红十字会人道救助品牌。</w:t>
      </w:r>
    </w:p>
    <w:p w:rsidR="005A0821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“博爱太平”救助资金是在区委、区政府支持下，由区红十字会发起，参加“博爱太平”救助活动的区内外行政机关、企事业单位、社团组织及社会各界爱心人士捐款，为救助社会弱势群体而设立的专项救助资金。</w:t>
      </w:r>
    </w:p>
    <w:p w:rsidR="00D110FF" w:rsidRPr="00D110FF" w:rsidRDefault="00D110FF" w:rsidP="00032ACE">
      <w:pPr>
        <w:spacing w:line="540" w:lineRule="exact"/>
        <w:ind w:firstLine="600"/>
        <w:outlineLvl w:val="0"/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t>2.主要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内容及实施情况</w:t>
      </w:r>
    </w:p>
    <w:p w:rsid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项目由黄山区红十字会组织实施及管理，“博爱太平”救助包含大病救助、困难救助、贫困学子救助和残疾人救助；项目202</w:t>
      </w:r>
      <w:r w:rsidR="000E1151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4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年使用资金</w:t>
      </w:r>
      <w:r w:rsidR="000E1151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47.3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万元，救助大病户、受灾家庭、困难学生及困难家庭</w:t>
      </w:r>
      <w:r w:rsidR="00021E74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约105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户。</w:t>
      </w:r>
    </w:p>
    <w:p w:rsidR="00D110FF" w:rsidRPr="00D110FF" w:rsidRDefault="00D110FF" w:rsidP="00032ACE">
      <w:pPr>
        <w:spacing w:line="540" w:lineRule="exact"/>
        <w:ind w:firstLine="600"/>
        <w:outlineLvl w:val="0"/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lastRenderedPageBreak/>
        <w:t>3.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资金</w:t>
      </w: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t>来源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和使用情况</w:t>
      </w:r>
    </w:p>
    <w:p w:rsidR="00D110FF" w:rsidRPr="00D110FF" w:rsidRDefault="00D110FF" w:rsidP="00032ACE">
      <w:pPr>
        <w:spacing w:line="540" w:lineRule="exact"/>
        <w:ind w:firstLineChars="200" w:firstLine="643"/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b/>
          <w:color w:val="000000" w:themeColor="text1"/>
          <w:kern w:val="2"/>
          <w:sz w:val="32"/>
          <w:szCs w:val="32"/>
        </w:rPr>
        <w:t xml:space="preserve">资金来源: </w:t>
      </w:r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 xml:space="preserve">（一）国内外法人和自然人的捐赠； </w:t>
      </w:r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 xml:space="preserve">（二）开展专项筹集活动及合作项目募集的善款； </w:t>
      </w:r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 xml:space="preserve">（三）其他合法收入。 </w:t>
      </w:r>
    </w:p>
    <w:p w:rsidR="00D110FF" w:rsidRPr="00D110FF" w:rsidRDefault="00D110FF" w:rsidP="00032ACE">
      <w:pPr>
        <w:widowControl w:val="0"/>
        <w:autoSpaceDE/>
        <w:autoSpaceDN/>
        <w:spacing w:line="540" w:lineRule="exact"/>
        <w:ind w:firstLineChars="200" w:firstLine="643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b/>
          <w:color w:val="000000" w:themeColor="text1"/>
          <w:kern w:val="2"/>
          <w:sz w:val="32"/>
          <w:szCs w:val="32"/>
        </w:rPr>
        <w:t>资金使用情况：</w:t>
      </w:r>
      <w:r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该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项目由黄山区红十字会组织实施及管理，遵循公开透明、尊重捐方意愿；项目202</w:t>
      </w:r>
      <w:r w:rsidR="00021E74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4</w:t>
      </w:r>
      <w:r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年使用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资金</w:t>
      </w:r>
      <w:r w:rsidR="00021E74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47.3</w:t>
      </w:r>
      <w:r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万元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。</w:t>
      </w:r>
    </w:p>
    <w:p w:rsidR="005A0821" w:rsidRDefault="00087AF1" w:rsidP="00032ACE">
      <w:pPr>
        <w:spacing w:line="540" w:lineRule="exact"/>
        <w:ind w:firstLine="60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  <w:t>（二）项目绩效目标</w:t>
      </w:r>
    </w:p>
    <w:p w:rsidR="00D110FF" w:rsidRPr="00D110FF" w:rsidRDefault="00D110FF" w:rsidP="00032ACE">
      <w:pPr>
        <w:spacing w:line="540" w:lineRule="exact"/>
        <w:ind w:firstLine="600"/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t>1.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总体目标</w:t>
      </w:r>
    </w:p>
    <w:p w:rsidR="001B0E16" w:rsidRDefault="001B0E16" w:rsidP="00032ACE">
      <w:pPr>
        <w:spacing w:line="540" w:lineRule="exact"/>
        <w:ind w:firstLine="60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1B0E16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通过开展大病救助、贫困学子救助、残疾人救助和困难家庭救助活动，更加广泛地传播“人道、博爱、奉献”的红十字精神，最大限度地缓解受助群众的生活困难。</w:t>
      </w:r>
    </w:p>
    <w:p w:rsidR="00D110FF" w:rsidRPr="00D110FF" w:rsidRDefault="00D110FF" w:rsidP="00032ACE">
      <w:pPr>
        <w:spacing w:line="540" w:lineRule="exact"/>
        <w:ind w:firstLine="600"/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color w:val="000000" w:themeColor="text1"/>
          <w:kern w:val="2"/>
          <w:sz w:val="32"/>
          <w:szCs w:val="32"/>
        </w:rPr>
        <w:t>2.</w:t>
      </w:r>
      <w:r w:rsidRPr="00D110FF">
        <w:rPr>
          <w:rFonts w:ascii="楷体" w:eastAsia="楷体" w:hAnsi="楷体" w:cs="仿宋_GB2312"/>
          <w:b/>
          <w:color w:val="000000" w:themeColor="text1"/>
          <w:kern w:val="2"/>
          <w:sz w:val="32"/>
          <w:szCs w:val="32"/>
        </w:rPr>
        <w:t>阶段性目标</w:t>
      </w:r>
    </w:p>
    <w:p w:rsidR="00D110FF" w:rsidRPr="00D110FF" w:rsidRDefault="00D110FF" w:rsidP="00032ACE">
      <w:pPr>
        <w:spacing w:line="540" w:lineRule="exact"/>
        <w:ind w:firstLine="60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救助大病家庭、贫困学子、助残扶贫等达1</w:t>
      </w:r>
      <w:r w:rsidR="00C6245D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0</w:t>
      </w:r>
      <w:r w:rsidR="00B1328A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0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户。</w:t>
      </w:r>
    </w:p>
    <w:p w:rsidR="005A0821" w:rsidRPr="002365EF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 w:rsidRPr="002365EF">
        <w:rPr>
          <w:rFonts w:ascii="黑体" w:eastAsia="黑体" w:hAnsi="黑体" w:cs="黑体"/>
          <w:sz w:val="32"/>
          <w:szCs w:val="32"/>
        </w:rPr>
        <w:t>二、绩效评价工作开展情况</w:t>
      </w:r>
    </w:p>
    <w:p w:rsidR="00D110FF" w:rsidRPr="00D110FF" w:rsidRDefault="00087AF1" w:rsidP="00032ACE">
      <w:pPr>
        <w:spacing w:line="540" w:lineRule="exact"/>
        <w:ind w:firstLine="60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  <w:t>（一）绩效评价目的、对象和范围。</w:t>
      </w:r>
      <w:r w:rsidR="00D110FF"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全面了解项目管理过程是否规范、产出目标是否完成，效果目标是否实现等方面的内容，总结经验，查找不足，为项目在以后年度的开展提供可行性参考建议。在此基础上，重点分析项目预算编制的合理性、成本支出的真实性和控制有效性，以评价财政资金的使用效率和效果，为以后年度编制项目预算、选择项目实施主体等提供参考依据。</w:t>
      </w:r>
    </w:p>
    <w:p w:rsidR="005A0821" w:rsidRPr="00D110FF" w:rsidRDefault="00D110FF" w:rsidP="00032ACE">
      <w:pPr>
        <w:spacing w:line="540" w:lineRule="exact"/>
        <w:ind w:firstLine="600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lastRenderedPageBreak/>
        <w:t>本次绩效评价对象是区红十字会</w:t>
      </w:r>
      <w:r w:rsidRPr="00D110FF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“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博爱太平</w:t>
      </w:r>
      <w:r w:rsidRPr="00D110FF"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  <w:t>”</w:t>
      </w: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救助资金项目, 主要评价其项目执行、项目组织实施管理等情况，以及具体项目和资金的产出、效益等情况，是否完成既定目标任务、实现预期产出效益。</w:t>
      </w:r>
    </w:p>
    <w:p w:rsidR="005A0821" w:rsidRPr="00D110FF" w:rsidRDefault="00087AF1" w:rsidP="00032ACE">
      <w:pPr>
        <w:spacing w:line="540" w:lineRule="exact"/>
        <w:ind w:firstLine="600"/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  <w:t>（二）绩效评价原则、评价指标体系、评价方法、评价标准等。</w:t>
      </w:r>
    </w:p>
    <w:p w:rsidR="00D110FF" w:rsidRPr="00D110FF" w:rsidRDefault="00D110FF" w:rsidP="00032ACE">
      <w:pPr>
        <w:pStyle w:val="a5"/>
        <w:shd w:val="clear" w:color="auto" w:fill="FFFFFF"/>
        <w:spacing w:before="0" w:beforeAutospacing="0" w:after="0" w:afterAutospacing="0" w:line="540" w:lineRule="exact"/>
        <w:ind w:firstLine="795"/>
        <w:jc w:val="both"/>
        <w:rPr>
          <w:rFonts w:ascii="楷体" w:eastAsia="楷体" w:hAnsi="楷体" w:cs="仿宋_GB2312"/>
          <w:b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sz w:val="32"/>
          <w:szCs w:val="32"/>
        </w:rPr>
        <w:t>1.绩效评价原则</w:t>
      </w:r>
    </w:p>
    <w:p w:rsidR="00D110FF" w:rsidRPr="00D110FF" w:rsidRDefault="00D110FF" w:rsidP="00032ACE">
      <w:pPr>
        <w:pStyle w:val="a5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cs="仿宋_GB2312"/>
          <w:color w:val="000000" w:themeColor="text1"/>
          <w:kern w:val="2"/>
          <w:sz w:val="32"/>
          <w:szCs w:val="32"/>
        </w:rPr>
      </w:pPr>
      <w:r w:rsidRPr="00D110FF">
        <w:rPr>
          <w:rFonts w:ascii="仿宋" w:eastAsia="仿宋" w:hAnsi="仿宋" w:cs="仿宋_GB2312" w:hint="eastAsia"/>
          <w:color w:val="000000" w:themeColor="text1"/>
          <w:kern w:val="2"/>
          <w:sz w:val="32"/>
          <w:szCs w:val="32"/>
        </w:rPr>
        <w:t>本次评价指标体系制定遵循相关性原则、重要性原则、可比性原则、经济性原则和系统性原则。</w:t>
      </w:r>
    </w:p>
    <w:p w:rsidR="00D110FF" w:rsidRPr="00D110FF" w:rsidRDefault="00D110FF" w:rsidP="00032ACE">
      <w:pPr>
        <w:pStyle w:val="a5"/>
        <w:shd w:val="clear" w:color="auto" w:fill="FFFFFF"/>
        <w:spacing w:before="0" w:beforeAutospacing="0" w:after="0" w:afterAutospacing="0" w:line="540" w:lineRule="exact"/>
        <w:ind w:firstLine="795"/>
        <w:jc w:val="both"/>
        <w:rPr>
          <w:rFonts w:ascii="楷体" w:eastAsia="楷体" w:hAnsi="楷体" w:cs="仿宋_GB2312"/>
          <w:b/>
          <w:sz w:val="32"/>
          <w:szCs w:val="32"/>
        </w:rPr>
      </w:pPr>
      <w:r w:rsidRPr="00D110FF">
        <w:rPr>
          <w:rFonts w:ascii="楷体" w:eastAsia="楷体" w:hAnsi="楷体" w:cs="仿宋_GB2312" w:hint="eastAsia"/>
          <w:b/>
          <w:sz w:val="32"/>
          <w:szCs w:val="32"/>
        </w:rPr>
        <w:t>2.</w:t>
      </w:r>
      <w:r w:rsidRPr="00D110FF">
        <w:rPr>
          <w:rFonts w:ascii="楷体" w:eastAsia="楷体" w:hAnsi="楷体" w:cs="仿宋_GB2312"/>
          <w:b/>
          <w:sz w:val="32"/>
          <w:szCs w:val="32"/>
        </w:rPr>
        <w:t xml:space="preserve"> 评价指标体系</w:t>
      </w:r>
    </w:p>
    <w:p w:rsidR="00D110FF" w:rsidRPr="00D110FF" w:rsidRDefault="008477E7" w:rsidP="00032ACE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项目绩效指标体系设置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产出、效益</w:t>
      </w:r>
      <w:r>
        <w:rPr>
          <w:rFonts w:ascii="仿宋" w:eastAsia="仿宋" w:hAnsi="仿宋" w:cs="仿宋_GB2312" w:hint="eastAsia"/>
          <w:sz w:val="32"/>
          <w:szCs w:val="32"/>
        </w:rPr>
        <w:t>和满意度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 xml:space="preserve"> 个一级指标，根据项目实施特性将 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 xml:space="preserve"> 个一级指标分解为</w:t>
      </w:r>
      <w:r>
        <w:rPr>
          <w:rFonts w:ascii="仿宋" w:eastAsia="仿宋" w:hAnsi="仿宋" w:cs="仿宋_GB2312" w:hint="eastAsia"/>
          <w:sz w:val="32"/>
          <w:szCs w:val="32"/>
        </w:rPr>
        <w:t>数量指标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质量指标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时效指标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成本指标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经济效益指标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社会效益指标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生态效益指标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可持续影响指标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、服务</w:t>
      </w:r>
      <w:r>
        <w:rPr>
          <w:rFonts w:ascii="仿宋" w:eastAsia="仿宋" w:hAnsi="仿宋" w:cs="仿宋_GB2312" w:hint="eastAsia"/>
          <w:sz w:val="32"/>
          <w:szCs w:val="32"/>
        </w:rPr>
        <w:t>对象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>满意度</w:t>
      </w:r>
      <w:r>
        <w:rPr>
          <w:rFonts w:ascii="仿宋" w:eastAsia="仿宋" w:hAnsi="仿宋" w:cs="仿宋_GB2312" w:hint="eastAsia"/>
          <w:sz w:val="32"/>
          <w:szCs w:val="32"/>
        </w:rPr>
        <w:t>9</w:t>
      </w:r>
      <w:r w:rsidR="00D110FF" w:rsidRPr="00D110FF">
        <w:rPr>
          <w:rFonts w:ascii="仿宋" w:eastAsia="仿宋" w:hAnsi="仿宋" w:cs="仿宋_GB2312" w:hint="eastAsia"/>
          <w:sz w:val="32"/>
          <w:szCs w:val="32"/>
        </w:rPr>
        <w:t xml:space="preserve"> 个二级指标，并细化分解为若干个三级指标。</w:t>
      </w:r>
    </w:p>
    <w:p w:rsidR="00D110FF" w:rsidRPr="002365EF" w:rsidRDefault="00D110FF" w:rsidP="00032ACE">
      <w:pPr>
        <w:pStyle w:val="a5"/>
        <w:shd w:val="clear" w:color="auto" w:fill="FFFFFF"/>
        <w:spacing w:before="0" w:beforeAutospacing="0" w:after="0" w:afterAutospacing="0" w:line="540" w:lineRule="exact"/>
        <w:ind w:firstLine="795"/>
        <w:jc w:val="both"/>
        <w:rPr>
          <w:rFonts w:ascii="楷体" w:eastAsia="楷体" w:hAnsi="楷体" w:cs="仿宋_GB2312"/>
          <w:b/>
          <w:sz w:val="32"/>
          <w:szCs w:val="32"/>
        </w:rPr>
      </w:pPr>
      <w:r w:rsidRPr="002365EF">
        <w:rPr>
          <w:rFonts w:ascii="楷体" w:eastAsia="楷体" w:hAnsi="楷体" w:cs="仿宋_GB2312" w:hint="eastAsia"/>
          <w:b/>
          <w:sz w:val="32"/>
          <w:szCs w:val="32"/>
        </w:rPr>
        <w:t>3.绩效评价方法</w:t>
      </w:r>
    </w:p>
    <w:p w:rsidR="00D110FF" w:rsidRDefault="00D110FF" w:rsidP="00032ACE">
      <w:pPr>
        <w:spacing w:line="540" w:lineRule="exact"/>
        <w:ind w:firstLine="600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通过核对财务账目、检查档案资料等方式，主要采用目标评价法、询问查证法等方法，现场评价与资料评价相结合，重点查看账目，账实对照，对资金使用进行综合分析，作出总体性评价。</w:t>
      </w:r>
    </w:p>
    <w:p w:rsidR="002365EF" w:rsidRPr="002365EF" w:rsidRDefault="002365EF" w:rsidP="00032ACE">
      <w:pPr>
        <w:pStyle w:val="a5"/>
        <w:shd w:val="clear" w:color="auto" w:fill="FFFFFF"/>
        <w:spacing w:before="0" w:beforeAutospacing="0" w:after="0" w:afterAutospacing="0" w:line="540" w:lineRule="exact"/>
        <w:ind w:firstLine="795"/>
        <w:jc w:val="both"/>
        <w:rPr>
          <w:rFonts w:ascii="楷体" w:eastAsia="楷体" w:hAnsi="楷体" w:cs="仿宋_GB2312"/>
          <w:b/>
          <w:sz w:val="32"/>
          <w:szCs w:val="32"/>
        </w:rPr>
      </w:pPr>
      <w:r w:rsidRPr="002365EF">
        <w:rPr>
          <w:rFonts w:ascii="楷体" w:eastAsia="楷体" w:hAnsi="楷体" w:cs="仿宋_GB2312" w:hint="eastAsia"/>
          <w:b/>
          <w:sz w:val="32"/>
          <w:szCs w:val="32"/>
        </w:rPr>
        <w:t>4.评价标准</w:t>
      </w:r>
    </w:p>
    <w:p w:rsidR="002365EF" w:rsidRPr="002365EF" w:rsidRDefault="002365EF" w:rsidP="00032ACE">
      <w:pPr>
        <w:shd w:val="clear" w:color="auto" w:fill="FFFFFF"/>
        <w:spacing w:before="75" w:after="75"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本次绩效评价主要采用计划标准， 对于本次评价涉及的重要预期目标，采用计划设定的标准。本次评价采用百分制，</w:t>
      </w:r>
      <w:r w:rsidRPr="002365EF">
        <w:rPr>
          <w:rFonts w:ascii="仿宋" w:eastAsia="仿宋" w:hAnsi="仿宋" w:cs="仿宋_GB2312" w:hint="eastAsia"/>
          <w:sz w:val="32"/>
          <w:szCs w:val="32"/>
        </w:rPr>
        <w:lastRenderedPageBreak/>
        <w:t>各级指标依据其指标权重确定分值，根据评价情况对各级指标进行打分，最终得分由各级评价指标得分加总得出。</w:t>
      </w:r>
    </w:p>
    <w:p w:rsidR="005A0821" w:rsidRDefault="00087AF1" w:rsidP="00032ACE">
      <w:pPr>
        <w:spacing w:line="540" w:lineRule="exact"/>
        <w:ind w:firstLine="600"/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</w:pPr>
      <w:r w:rsidRPr="002365EF">
        <w:rPr>
          <w:rFonts w:ascii="仿宋" w:eastAsia="仿宋" w:hAnsi="仿宋" w:cs="仿宋_GB2312"/>
          <w:b/>
          <w:color w:val="000000" w:themeColor="text1"/>
          <w:kern w:val="2"/>
          <w:sz w:val="32"/>
          <w:szCs w:val="32"/>
        </w:rPr>
        <w:t>（三）绩效评价工作过程。</w:t>
      </w:r>
    </w:p>
    <w:p w:rsidR="002365EF" w:rsidRPr="002365EF" w:rsidRDefault="002365EF" w:rsidP="00032ACE">
      <w:pPr>
        <w:shd w:val="clear" w:color="auto" w:fill="FFFFFF"/>
        <w:spacing w:before="75" w:after="75"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加强组织领导，成立工作小组，统一安排部署</w:t>
      </w:r>
      <w:r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年度绩效评价工作；确定评价范围，项目支出绩效评价包括</w:t>
      </w:r>
      <w:r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年部门项目支出；制定评价指标表，单位围绕</w:t>
      </w:r>
      <w:r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年初确定的重点工作目标，梳理了各项工作的完成情况，制定了项目支出绩效评价指标；汇总分析单位项目支出绩效情况，查找单位在项目预算执行过程中存在的问题，有针对性的制定整改措施并组织抓好落实。收集、整理涉及</w:t>
      </w:r>
      <w:r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年资金及项目经费的绩效评价所需资料，核实评价基础数据，进行分析评价，形成自评结论。</w:t>
      </w:r>
    </w:p>
    <w:p w:rsidR="005A0821" w:rsidRPr="002365EF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 w:rsidRPr="002365EF">
        <w:rPr>
          <w:rFonts w:ascii="黑体" w:eastAsia="黑体" w:hAnsi="黑体" w:cs="黑体"/>
          <w:sz w:val="32"/>
          <w:szCs w:val="32"/>
        </w:rPr>
        <w:t>三、综合评价情况及评价结论（附相关评分表）</w:t>
      </w:r>
    </w:p>
    <w:p w:rsidR="002365EF" w:rsidRDefault="002365EF" w:rsidP="00032ACE">
      <w:pPr>
        <w:spacing w:line="540" w:lineRule="exact"/>
        <w:ind w:firstLine="60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年度</w:t>
      </w:r>
      <w:r w:rsidRPr="002365EF">
        <w:rPr>
          <w:rFonts w:ascii="仿宋" w:eastAsia="仿宋" w:hAnsi="仿宋" w:cs="仿宋_GB2312"/>
          <w:sz w:val="32"/>
          <w:szCs w:val="32"/>
        </w:rPr>
        <w:t>“</w:t>
      </w:r>
      <w:r w:rsidRPr="002365EF">
        <w:rPr>
          <w:rFonts w:ascii="仿宋" w:eastAsia="仿宋" w:hAnsi="仿宋" w:cs="仿宋_GB2312" w:hint="eastAsia"/>
          <w:sz w:val="32"/>
          <w:szCs w:val="32"/>
        </w:rPr>
        <w:t>博爱太平</w:t>
      </w:r>
      <w:r w:rsidRPr="002365EF">
        <w:rPr>
          <w:rFonts w:ascii="仿宋" w:eastAsia="仿宋" w:hAnsi="仿宋" w:cs="仿宋_GB2312"/>
          <w:sz w:val="32"/>
          <w:szCs w:val="32"/>
        </w:rPr>
        <w:t>”</w:t>
      </w:r>
      <w:r w:rsidRPr="002365EF">
        <w:rPr>
          <w:rFonts w:ascii="仿宋" w:eastAsia="仿宋" w:hAnsi="仿宋" w:cs="仿宋_GB2312" w:hint="eastAsia"/>
          <w:sz w:val="32"/>
          <w:szCs w:val="32"/>
        </w:rPr>
        <w:t>救助资金项目支出绩效目标自评总得分为</w:t>
      </w:r>
      <w:r w:rsidR="007E0FC8">
        <w:rPr>
          <w:rFonts w:ascii="仿宋" w:eastAsia="仿宋" w:hAnsi="仿宋" w:cs="仿宋_GB2312" w:hint="eastAsia"/>
          <w:sz w:val="32"/>
          <w:szCs w:val="32"/>
        </w:rPr>
        <w:t>9</w:t>
      </w:r>
      <w:r w:rsidR="00C6245D">
        <w:rPr>
          <w:rFonts w:ascii="仿宋" w:eastAsia="仿宋" w:hAnsi="仿宋" w:cs="仿宋_GB2312" w:hint="eastAsia"/>
          <w:sz w:val="32"/>
          <w:szCs w:val="32"/>
        </w:rPr>
        <w:t>9.46</w:t>
      </w:r>
      <w:r w:rsidRPr="002365EF">
        <w:rPr>
          <w:rFonts w:ascii="仿宋" w:eastAsia="仿宋" w:hAnsi="仿宋" w:cs="仿宋_GB2312" w:hint="eastAsia"/>
          <w:sz w:val="32"/>
          <w:szCs w:val="32"/>
        </w:rPr>
        <w:t>分，其中产出指标50分、效益指标30分、服务对象满意度指标10分、预算资金执行率</w:t>
      </w:r>
      <w:r w:rsidR="00C6245D">
        <w:rPr>
          <w:rFonts w:ascii="仿宋" w:eastAsia="仿宋" w:hAnsi="仿宋" w:cs="仿宋_GB2312" w:hint="eastAsia"/>
          <w:sz w:val="32"/>
          <w:szCs w:val="32"/>
        </w:rPr>
        <w:t>94.59%</w:t>
      </w:r>
      <w:r w:rsidRPr="002365EF">
        <w:rPr>
          <w:rFonts w:ascii="仿宋" w:eastAsia="仿宋" w:hAnsi="仿宋" w:cs="仿宋_GB2312" w:hint="eastAsia"/>
          <w:sz w:val="32"/>
          <w:szCs w:val="32"/>
        </w:rPr>
        <w:t>。</w:t>
      </w:r>
    </w:p>
    <w:p w:rsidR="007E0FC8" w:rsidRDefault="007E0FC8" w:rsidP="002365EF">
      <w:pPr>
        <w:spacing w:line="560" w:lineRule="exact"/>
        <w:ind w:firstLine="600"/>
        <w:rPr>
          <w:rFonts w:ascii="仿宋" w:eastAsia="仿宋" w:hAnsi="仿宋" w:cs="仿宋_GB2312"/>
          <w:sz w:val="32"/>
          <w:szCs w:val="32"/>
        </w:rPr>
      </w:pPr>
    </w:p>
    <w:p w:rsidR="007E0FC8" w:rsidRDefault="007E0FC8" w:rsidP="005502E6">
      <w:pPr>
        <w:spacing w:line="560" w:lineRule="exact"/>
        <w:ind w:firstLine="600"/>
        <w:jc w:val="center"/>
        <w:rPr>
          <w:rFonts w:ascii="仿宋" w:eastAsia="仿宋" w:hAnsi="仿宋" w:cs="仿宋_GB2312"/>
          <w:sz w:val="32"/>
          <w:szCs w:val="32"/>
        </w:rPr>
      </w:pPr>
    </w:p>
    <w:tbl>
      <w:tblPr>
        <w:tblW w:w="10491" w:type="dxa"/>
        <w:jc w:val="center"/>
        <w:tblInd w:w="93" w:type="dxa"/>
        <w:tblLook w:val="04A0"/>
      </w:tblPr>
      <w:tblGrid>
        <w:gridCol w:w="545"/>
        <w:gridCol w:w="559"/>
        <w:gridCol w:w="844"/>
        <w:gridCol w:w="1712"/>
        <w:gridCol w:w="556"/>
        <w:gridCol w:w="992"/>
        <w:gridCol w:w="1082"/>
        <w:gridCol w:w="1186"/>
        <w:gridCol w:w="851"/>
        <w:gridCol w:w="1082"/>
        <w:gridCol w:w="1082"/>
      </w:tblGrid>
      <w:tr w:rsidR="00C6245D" w:rsidRPr="00C6245D" w:rsidTr="00C6245D">
        <w:trPr>
          <w:trHeight w:val="495"/>
          <w:jc w:val="center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32"/>
                <w:szCs w:val="32"/>
              </w:rPr>
            </w:pPr>
            <w:r w:rsidRPr="00C6245D">
              <w:rPr>
                <w:rFonts w:ascii="宋体" w:hint="eastAsia"/>
                <w:sz w:val="32"/>
                <w:szCs w:val="32"/>
              </w:rPr>
              <w:t xml:space="preserve">       项目支出绩效自评表 </w:t>
            </w:r>
          </w:p>
        </w:tc>
      </w:tr>
      <w:tr w:rsidR="00C6245D" w:rsidRPr="00C6245D" w:rsidTr="00C6245D">
        <w:trPr>
          <w:trHeight w:val="319"/>
          <w:jc w:val="center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>（2024年度）</w:t>
            </w:r>
          </w:p>
        </w:tc>
      </w:tr>
      <w:tr w:rsidR="00C6245D" w:rsidRPr="00C6245D" w:rsidTr="00C6245D">
        <w:trPr>
          <w:trHeight w:val="282"/>
          <w:jc w:val="center"/>
        </w:trPr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2"/>
                <w:szCs w:val="22"/>
              </w:rPr>
            </w:pPr>
            <w:r w:rsidRPr="00C6245D">
              <w:rPr>
                <w:rFonts w:ascii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4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(需控制)黄山区红十字会“博爱太平”救助资金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3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080-黄山市黄山区红十字会</w:t>
            </w:r>
          </w:p>
        </w:tc>
        <w:tc>
          <w:tcPr>
            <w:tcW w:w="1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080001-黄山市黄山区红十字会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年初预算数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全年预算数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全年执行数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分值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执行率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年度资金总额：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94.59%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9.46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其中：本年财政拨款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50.00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C6245D">
              <w:rPr>
                <w:rFonts w:ascii="宋体"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C6245D">
              <w:rPr>
                <w:rFonts w:ascii="宋体"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19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 </w:t>
            </w: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 w:rsidRPr="00C6245D">
              <w:rPr>
                <w:rFonts w:ascii="宋体" w:hint="eastAsia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72"/>
          <w:jc w:val="center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7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实际完成情况</w:t>
            </w:r>
          </w:p>
        </w:tc>
      </w:tr>
      <w:tr w:rsidR="00C6245D" w:rsidRPr="00C6245D" w:rsidTr="00C6245D">
        <w:trPr>
          <w:trHeight w:val="1932"/>
          <w:jc w:val="center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7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通过开展大病救助、贫困学子救助、残疾人救助和困难家庭救助活动，更加广泛地传播“人道、博爱、奉献”的红十字精神，最大限度地缓解受助群众的生活困难。</w:t>
            </w:r>
          </w:p>
        </w:tc>
        <w:tc>
          <w:tcPr>
            <w:tcW w:w="4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通过开展大病救助等一系列的人道救助活动，更加广泛地传播“人道、博爱、奉献”的红十字精神，最大限度地缓解受助群众的生活困难。</w:t>
            </w:r>
          </w:p>
        </w:tc>
      </w:tr>
      <w:tr w:rsidR="00C6245D" w:rsidRPr="00C6245D" w:rsidTr="00C6245D">
        <w:trPr>
          <w:trHeight w:val="870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绩效指标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:rsidR="00C6245D" w:rsidRPr="00C6245D" w:rsidTr="00C6245D">
        <w:trPr>
          <w:trHeight w:val="732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产出指标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救助困难家庭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≥100户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105户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规范资金管理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严格执行相关财经法规、制度等规定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达成预期指标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项目完成时间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2024年12月底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达成预期指标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项目总成本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≤50万元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47.30万元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732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效益指标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对减轻部分困难家庭经济负担程度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有所提高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达成预期指标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创造扶贫济困的良好社会影响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有所提高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达成预期指标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生态效益</w:t>
            </w:r>
            <w:r w:rsidRPr="00C6245D">
              <w:rPr>
                <w:rFonts w:ascii="宋体" w:hint="eastAsia"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600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“人道、博爱、奉献”的红十字精神持续性传播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有所提高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达成预期指标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732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满意度指标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sz w:val="24"/>
                <w:szCs w:val="24"/>
              </w:rPr>
            </w:pPr>
            <w:r w:rsidRPr="00C6245D">
              <w:rPr>
                <w:rFonts w:ascii="宋体" w:hint="eastAsia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left"/>
              <w:rPr>
                <w:rFonts w:ascii="宋体"/>
                <w:sz w:val="22"/>
                <w:szCs w:val="22"/>
              </w:rPr>
            </w:pPr>
            <w:r w:rsidRPr="00C6245D">
              <w:rPr>
                <w:rFonts w:ascii="宋体" w:hint="eastAsia"/>
                <w:sz w:val="22"/>
                <w:szCs w:val="22"/>
              </w:rPr>
              <w:t>救助对象满意度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＝100%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6245D" w:rsidRPr="00C6245D" w:rsidTr="00C6245D">
        <w:trPr>
          <w:trHeight w:val="750"/>
          <w:jc w:val="center"/>
        </w:trPr>
        <w:tc>
          <w:tcPr>
            <w:tcW w:w="6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  <w:t>99.46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45D" w:rsidRPr="00C6245D" w:rsidRDefault="00C6245D" w:rsidP="00C6245D">
            <w:pPr>
              <w:autoSpaceDE/>
              <w:autoSpaceDN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C6245D">
              <w:rPr>
                <w:rFonts w:ascii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2365EF" w:rsidRPr="002365EF" w:rsidRDefault="002365EF" w:rsidP="005502E6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5A0821" w:rsidRPr="002365EF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 w:rsidRPr="002365EF">
        <w:rPr>
          <w:rFonts w:ascii="黑体" w:eastAsia="黑体" w:hAnsi="黑体" w:cs="黑体"/>
          <w:sz w:val="32"/>
          <w:szCs w:val="32"/>
        </w:rPr>
        <w:t>四、绩效评价指标分析</w:t>
      </w:r>
    </w:p>
    <w:p w:rsidR="005A0821" w:rsidRPr="002365EF" w:rsidRDefault="002365EF" w:rsidP="00032ACE">
      <w:pPr>
        <w:spacing w:line="540" w:lineRule="exact"/>
        <w:ind w:firstLine="60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/>
          <w:b/>
          <w:sz w:val="32"/>
          <w:szCs w:val="32"/>
        </w:rPr>
        <w:t>（一）项目决策情况</w:t>
      </w:r>
    </w:p>
    <w:p w:rsidR="002365EF" w:rsidRPr="002365EF" w:rsidRDefault="002365EF" w:rsidP="00032ACE">
      <w:pPr>
        <w:spacing w:line="540" w:lineRule="exact"/>
        <w:ind w:firstLineChars="200" w:firstLine="640"/>
        <w:outlineLvl w:val="0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202</w:t>
      </w:r>
      <w:r w:rsidR="00C6245D">
        <w:rPr>
          <w:rFonts w:ascii="仿宋" w:eastAsia="仿宋" w:hAnsi="仿宋" w:cs="仿宋_GB2312" w:hint="eastAsia"/>
          <w:sz w:val="32"/>
          <w:szCs w:val="32"/>
        </w:rPr>
        <w:t>4</w:t>
      </w:r>
      <w:r w:rsidRPr="002365EF">
        <w:rPr>
          <w:rFonts w:ascii="仿宋" w:eastAsia="仿宋" w:hAnsi="仿宋" w:cs="仿宋_GB2312" w:hint="eastAsia"/>
          <w:sz w:val="32"/>
          <w:szCs w:val="32"/>
        </w:rPr>
        <w:t>年预算项目立项依据基本充分，设定了各项目绩效目标。</w:t>
      </w:r>
    </w:p>
    <w:p w:rsidR="005A0821" w:rsidRDefault="00087AF1" w:rsidP="00032ACE">
      <w:pPr>
        <w:spacing w:line="540" w:lineRule="exact"/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</w:t>
      </w:r>
      <w:r w:rsidR="002365EF">
        <w:rPr>
          <w:rFonts w:ascii="仿宋_GB2312" w:eastAsia="仿宋_GB2312" w:hAnsi="仿宋_GB2312" w:cs="仿宋_GB2312"/>
          <w:sz w:val="32"/>
          <w:szCs w:val="32"/>
        </w:rPr>
        <w:t>情况</w:t>
      </w:r>
    </w:p>
    <w:p w:rsidR="002365EF" w:rsidRPr="002365EF" w:rsidRDefault="002365EF" w:rsidP="00032ACE">
      <w:pPr>
        <w:spacing w:line="540" w:lineRule="exact"/>
        <w:ind w:firstLine="600"/>
        <w:outlineLvl w:val="0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设立了工作计划、实施方案、考核办法、工作总结等环节，按照相应的管理制度或规定流程开展工作，具备完整的规范和保障制度。对部门预算的编制、审核、执行和管理、监督、评价等和项目资金的使用有明确的管理措施，执行项目立项、审批、资金使用等有严格的规定程序和手续，部门预算管理制度健全并有效执行。</w:t>
      </w:r>
    </w:p>
    <w:p w:rsidR="005A0821" w:rsidRDefault="002365EF" w:rsidP="00032ACE">
      <w:pPr>
        <w:spacing w:line="540" w:lineRule="exact"/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（三）项目产出情况</w:t>
      </w:r>
    </w:p>
    <w:p w:rsidR="002365EF" w:rsidRPr="002365EF" w:rsidRDefault="002365EF" w:rsidP="00032ACE">
      <w:pPr>
        <w:spacing w:line="540" w:lineRule="exact"/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均按要求完成各项工作任务；资金使用率小于100%。</w:t>
      </w:r>
    </w:p>
    <w:p w:rsidR="005A0821" w:rsidRDefault="00087AF1" w:rsidP="00032ACE">
      <w:pPr>
        <w:spacing w:line="540" w:lineRule="exact"/>
        <w:ind w:firstLine="60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（四）项目效</w:t>
      </w:r>
      <w:r>
        <w:rPr>
          <w:rFonts w:ascii="仿宋_GB2312" w:eastAsia="仿宋_GB2312" w:hAnsi="仿宋_GB2312" w:cs="仿宋_GB2312" w:hint="eastAsia"/>
          <w:sz w:val="32"/>
          <w:szCs w:val="32"/>
        </w:rPr>
        <w:t>益</w:t>
      </w:r>
      <w:r w:rsidR="002365EF">
        <w:rPr>
          <w:rFonts w:ascii="仿宋_GB2312" w:eastAsia="仿宋_GB2312" w:hAnsi="仿宋_GB2312" w:cs="仿宋_GB2312"/>
          <w:sz w:val="32"/>
          <w:szCs w:val="32"/>
        </w:rPr>
        <w:t>情况</w:t>
      </w:r>
    </w:p>
    <w:p w:rsidR="002365EF" w:rsidRPr="002365EF" w:rsidRDefault="002365EF" w:rsidP="00032ACE">
      <w:pPr>
        <w:spacing w:line="540" w:lineRule="exact"/>
        <w:ind w:firstLine="600"/>
        <w:outlineLvl w:val="0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lastRenderedPageBreak/>
        <w:t>广泛地传播“人道、博爱、奉献”的红十字精神，最大限度地缓解了受助群众的生活困难。</w:t>
      </w:r>
    </w:p>
    <w:p w:rsidR="005A0821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五、主要经验及做法</w:t>
      </w:r>
    </w:p>
    <w:p w:rsidR="002365EF" w:rsidRPr="002365EF" w:rsidRDefault="002365EF" w:rsidP="00032ACE">
      <w:pPr>
        <w:spacing w:line="540" w:lineRule="exact"/>
        <w:ind w:firstLine="600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经区红十字会会议研究决定，成立以常务副会长任组长、副会长任副组长、办公室人员为工作人员的区红十字会财政性资金绩效评价工作小组，负责组织实施相关财政性资金绩效评价的具体工作。小组在做好前期调研工作、收集查阅与评价项目有关政策的基础上，坚持以绩效考核的各项文件精神为指导，以项目绩效支出为内容，对项目支出的质量指标，数量指标等内容进行一一的评价考核打分，取得一定的经济、社会效益。</w:t>
      </w:r>
    </w:p>
    <w:p w:rsidR="005A0821" w:rsidRDefault="00087AF1" w:rsidP="00032ACE">
      <w:pPr>
        <w:spacing w:line="540" w:lineRule="exact"/>
        <w:ind w:firstLine="6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六、存在问题及原因分析</w:t>
      </w:r>
    </w:p>
    <w:p w:rsidR="002365EF" w:rsidRPr="002365EF" w:rsidRDefault="002365EF" w:rsidP="00032ACE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bookmarkStart w:id="1" w:name="OLE_LINK1"/>
      <w:bookmarkStart w:id="2" w:name="OLE_LINK2"/>
      <w:r w:rsidRPr="002365EF">
        <w:rPr>
          <w:rFonts w:ascii="仿宋" w:eastAsia="仿宋" w:hAnsi="仿宋" w:cs="仿宋_GB2312" w:hint="eastAsia"/>
          <w:sz w:val="32"/>
          <w:szCs w:val="32"/>
        </w:rPr>
        <w:t>绩效目标及绩效指标填报质量有待加强。绩效指标编制不完整，提炼不出绩效指标，体现不出工作实现效果。主要原因是由于科室预算绩效管理理念还未深入，预算绩效管理主体意识不强，部门未将预算绩效管理作为加强预算管理，提升资金使用绩效的有效管理模式。</w:t>
      </w:r>
    </w:p>
    <w:bookmarkEnd w:id="1"/>
    <w:bookmarkEnd w:id="2"/>
    <w:p w:rsidR="005A0821" w:rsidRPr="002365EF" w:rsidRDefault="00087AF1" w:rsidP="00032ACE">
      <w:pPr>
        <w:widowControl w:val="0"/>
        <w:spacing w:line="540" w:lineRule="exact"/>
        <w:ind w:firstLine="601"/>
        <w:rPr>
          <w:rFonts w:ascii="黑体" w:eastAsia="黑体" w:hAnsi="黑体" w:cs="黑体"/>
          <w:sz w:val="32"/>
          <w:szCs w:val="32"/>
        </w:rPr>
      </w:pPr>
      <w:r w:rsidRPr="002365EF">
        <w:rPr>
          <w:rFonts w:ascii="黑体" w:eastAsia="黑体" w:hAnsi="黑体" w:cs="黑体"/>
          <w:sz w:val="32"/>
          <w:szCs w:val="32"/>
        </w:rPr>
        <w:t>七、</w:t>
      </w:r>
      <w:r w:rsidRPr="002365EF">
        <w:rPr>
          <w:rFonts w:ascii="黑体" w:eastAsia="黑体" w:hAnsi="黑体" w:cs="黑体" w:hint="eastAsia"/>
          <w:sz w:val="32"/>
          <w:szCs w:val="32"/>
        </w:rPr>
        <w:t>有关建议</w:t>
      </w:r>
    </w:p>
    <w:p w:rsidR="002365EF" w:rsidRPr="002365EF" w:rsidRDefault="002365EF" w:rsidP="00032ACE">
      <w:pPr>
        <w:widowControl w:val="0"/>
        <w:spacing w:line="540" w:lineRule="exact"/>
        <w:ind w:firstLine="601"/>
        <w:rPr>
          <w:rFonts w:ascii="仿宋" w:eastAsia="仿宋" w:hAnsi="仿宋" w:cs="仿宋_GB2312"/>
          <w:sz w:val="32"/>
          <w:szCs w:val="32"/>
        </w:rPr>
      </w:pPr>
      <w:r w:rsidRPr="002365EF">
        <w:rPr>
          <w:rFonts w:ascii="仿宋" w:eastAsia="仿宋" w:hAnsi="仿宋" w:cs="仿宋_GB2312" w:hint="eastAsia"/>
          <w:sz w:val="32"/>
          <w:szCs w:val="32"/>
        </w:rPr>
        <w:t>进一步规范绩效目标编制，在编制项目资金绩效目标时，要求指向明确，细化量化，合理可行，相应匹配。</w:t>
      </w:r>
    </w:p>
    <w:p w:rsidR="00606C42" w:rsidRDefault="00606C42" w:rsidP="00032ACE">
      <w:pPr>
        <w:widowControl w:val="0"/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B13892" w:rsidRDefault="00B13892" w:rsidP="00032ACE">
      <w:pPr>
        <w:widowControl w:val="0"/>
        <w:spacing w:line="540" w:lineRule="exact"/>
        <w:rPr>
          <w:rFonts w:ascii="黑体" w:eastAsia="黑体" w:hAnsi="黑体" w:cs="黑体"/>
          <w:sz w:val="32"/>
          <w:szCs w:val="32"/>
        </w:rPr>
      </w:pPr>
    </w:p>
    <w:p w:rsidR="00606C42" w:rsidRPr="00606C42" w:rsidRDefault="00606C42" w:rsidP="00032ACE">
      <w:pPr>
        <w:widowControl w:val="0"/>
        <w:spacing w:line="540" w:lineRule="exact"/>
        <w:ind w:firstLine="601"/>
        <w:jc w:val="right"/>
        <w:rPr>
          <w:rFonts w:ascii="仿宋" w:eastAsia="仿宋" w:hAnsi="仿宋" w:cs="仿宋_GB2312"/>
          <w:sz w:val="32"/>
          <w:szCs w:val="32"/>
        </w:rPr>
      </w:pPr>
      <w:r w:rsidRPr="00606C42">
        <w:rPr>
          <w:rFonts w:ascii="仿宋" w:eastAsia="仿宋" w:hAnsi="仿宋" w:cs="仿宋_GB2312" w:hint="eastAsia"/>
          <w:sz w:val="32"/>
          <w:szCs w:val="32"/>
        </w:rPr>
        <w:t>黄山区红十字会</w:t>
      </w:r>
    </w:p>
    <w:p w:rsidR="00606C42" w:rsidRPr="00606C42" w:rsidRDefault="00606C42" w:rsidP="00032ACE">
      <w:pPr>
        <w:widowControl w:val="0"/>
        <w:spacing w:line="540" w:lineRule="exact"/>
        <w:ind w:firstLine="601"/>
        <w:jc w:val="right"/>
        <w:rPr>
          <w:rFonts w:ascii="仿宋" w:eastAsia="仿宋" w:hAnsi="仿宋" w:cs="仿宋_GB2312"/>
          <w:sz w:val="32"/>
          <w:szCs w:val="32"/>
        </w:rPr>
      </w:pPr>
      <w:r w:rsidRPr="00606C42">
        <w:rPr>
          <w:rFonts w:ascii="仿宋" w:eastAsia="仿宋" w:hAnsi="仿宋" w:cs="仿宋_GB2312" w:hint="eastAsia"/>
          <w:sz w:val="32"/>
          <w:szCs w:val="32"/>
        </w:rPr>
        <w:t>202</w:t>
      </w:r>
      <w:r w:rsidR="000E1151">
        <w:rPr>
          <w:rFonts w:ascii="仿宋" w:eastAsia="仿宋" w:hAnsi="仿宋" w:cs="仿宋_GB2312" w:hint="eastAsia"/>
          <w:sz w:val="32"/>
          <w:szCs w:val="32"/>
        </w:rPr>
        <w:t>5</w:t>
      </w:r>
      <w:r w:rsidRPr="00606C42">
        <w:rPr>
          <w:rFonts w:ascii="仿宋" w:eastAsia="仿宋" w:hAnsi="仿宋" w:cs="仿宋_GB2312" w:hint="eastAsia"/>
          <w:sz w:val="32"/>
          <w:szCs w:val="32"/>
        </w:rPr>
        <w:t>年</w:t>
      </w:r>
      <w:r w:rsidR="000E1151">
        <w:rPr>
          <w:rFonts w:ascii="仿宋" w:eastAsia="仿宋" w:hAnsi="仿宋" w:cs="仿宋_GB2312" w:hint="eastAsia"/>
          <w:sz w:val="32"/>
          <w:szCs w:val="32"/>
        </w:rPr>
        <w:t>3</w:t>
      </w:r>
      <w:r w:rsidRPr="00606C42">
        <w:rPr>
          <w:rFonts w:ascii="仿宋" w:eastAsia="仿宋" w:hAnsi="仿宋" w:cs="仿宋_GB2312" w:hint="eastAsia"/>
          <w:sz w:val="32"/>
          <w:szCs w:val="32"/>
        </w:rPr>
        <w:t>月</w:t>
      </w:r>
      <w:r w:rsidR="000E1151">
        <w:rPr>
          <w:rFonts w:ascii="仿宋" w:eastAsia="仿宋" w:hAnsi="仿宋" w:cs="仿宋_GB2312" w:hint="eastAsia"/>
          <w:sz w:val="32"/>
          <w:szCs w:val="32"/>
        </w:rPr>
        <w:t>1</w:t>
      </w:r>
      <w:r w:rsidR="00E9495F">
        <w:rPr>
          <w:rFonts w:ascii="仿宋" w:eastAsia="仿宋" w:hAnsi="仿宋" w:cs="仿宋_GB2312" w:hint="eastAsia"/>
          <w:sz w:val="32"/>
          <w:szCs w:val="32"/>
        </w:rPr>
        <w:t>3</w:t>
      </w:r>
      <w:r w:rsidRPr="00606C42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606C42" w:rsidRPr="00606C42" w:rsidSect="005A0821">
      <w:pgSz w:w="11906" w:h="16838"/>
      <w:pgMar w:top="2155" w:right="1531" w:bottom="1418" w:left="1588" w:header="737" w:footer="851" w:gutter="0"/>
      <w:cols w:space="720"/>
      <w:docGrid w:type="lines" w:linePitch="312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4B1" w:rsidRDefault="007714B1" w:rsidP="005A0821">
      <w:r>
        <w:separator/>
      </w:r>
    </w:p>
  </w:endnote>
  <w:endnote w:type="continuationSeparator" w:id="1">
    <w:p w:rsidR="007714B1" w:rsidRDefault="007714B1" w:rsidP="005A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4B1" w:rsidRDefault="007714B1" w:rsidP="005A0821">
      <w:r>
        <w:separator/>
      </w:r>
    </w:p>
  </w:footnote>
  <w:footnote w:type="continuationSeparator" w:id="1">
    <w:p w:rsidR="007714B1" w:rsidRDefault="007714B1" w:rsidP="005A08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balanceSingleByteDoubleByteWidth/>
    <w:useFELayout/>
  </w:compat>
  <w:rsids>
    <w:rsidRoot w:val="00B575E0"/>
    <w:rsid w:val="0001497F"/>
    <w:rsid w:val="00021E74"/>
    <w:rsid w:val="00031CCF"/>
    <w:rsid w:val="00032ACE"/>
    <w:rsid w:val="00087AF1"/>
    <w:rsid w:val="000D14A2"/>
    <w:rsid w:val="000E1151"/>
    <w:rsid w:val="00123F02"/>
    <w:rsid w:val="001804B8"/>
    <w:rsid w:val="001B0E16"/>
    <w:rsid w:val="001B6182"/>
    <w:rsid w:val="002173A0"/>
    <w:rsid w:val="002365EF"/>
    <w:rsid w:val="00246273"/>
    <w:rsid w:val="00247921"/>
    <w:rsid w:val="002963E7"/>
    <w:rsid w:val="002972BE"/>
    <w:rsid w:val="003A3341"/>
    <w:rsid w:val="004C6FF6"/>
    <w:rsid w:val="004F462E"/>
    <w:rsid w:val="005502E6"/>
    <w:rsid w:val="005A0821"/>
    <w:rsid w:val="005E3577"/>
    <w:rsid w:val="00602E95"/>
    <w:rsid w:val="00606C42"/>
    <w:rsid w:val="00627EAA"/>
    <w:rsid w:val="006A3D3D"/>
    <w:rsid w:val="007116D1"/>
    <w:rsid w:val="007379AE"/>
    <w:rsid w:val="00757E57"/>
    <w:rsid w:val="007714B1"/>
    <w:rsid w:val="00784507"/>
    <w:rsid w:val="007E0FC8"/>
    <w:rsid w:val="008251EB"/>
    <w:rsid w:val="008477E7"/>
    <w:rsid w:val="008620EE"/>
    <w:rsid w:val="009239ED"/>
    <w:rsid w:val="009373A2"/>
    <w:rsid w:val="00A556CE"/>
    <w:rsid w:val="00B1328A"/>
    <w:rsid w:val="00B13892"/>
    <w:rsid w:val="00B575E0"/>
    <w:rsid w:val="00B74BE8"/>
    <w:rsid w:val="00BD4574"/>
    <w:rsid w:val="00C04BED"/>
    <w:rsid w:val="00C6245D"/>
    <w:rsid w:val="00CB02CE"/>
    <w:rsid w:val="00CB4A4A"/>
    <w:rsid w:val="00CC78A1"/>
    <w:rsid w:val="00CF6D27"/>
    <w:rsid w:val="00D068BC"/>
    <w:rsid w:val="00D110FF"/>
    <w:rsid w:val="00D54919"/>
    <w:rsid w:val="00E9495F"/>
    <w:rsid w:val="00ED7286"/>
    <w:rsid w:val="00EF7157"/>
    <w:rsid w:val="00F4341E"/>
    <w:rsid w:val="00F548B6"/>
    <w:rsid w:val="00FD548B"/>
    <w:rsid w:val="35F1068C"/>
    <w:rsid w:val="3A04322D"/>
    <w:rsid w:val="4857063E"/>
    <w:rsid w:val="64647360"/>
    <w:rsid w:val="6746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A0821"/>
    <w:pPr>
      <w:autoSpaceDE w:val="0"/>
      <w:autoSpaceDN w:val="0"/>
      <w:jc w:val="both"/>
    </w:pPr>
    <w:rPr>
      <w:rFonts w:ascii="Calibri" w:eastAsia="宋体" w:hAnsi="宋体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A08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A08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rsid w:val="00D110FF"/>
    <w:pPr>
      <w:autoSpaceDE/>
      <w:autoSpaceDN/>
      <w:spacing w:before="100" w:beforeAutospacing="1" w:after="100" w:afterAutospacing="1"/>
      <w:jc w:val="left"/>
    </w:pPr>
    <w:rPr>
      <w:rFonts w:ascii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505</Words>
  <Characters>2880</Characters>
  <Application>Microsoft Office Word</Application>
  <DocSecurity>0</DocSecurity>
  <Lines>24</Lines>
  <Paragraphs>6</Paragraphs>
  <ScaleCrop>false</ScaleCrop>
  <Company>MS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liulu</dc:creator>
  <cp:lastModifiedBy>11</cp:lastModifiedBy>
  <cp:revision>9</cp:revision>
  <cp:lastPrinted>2023-04-24T07:01:00Z</cp:lastPrinted>
  <dcterms:created xsi:type="dcterms:W3CDTF">2025-03-10T02:39:00Z</dcterms:created>
  <dcterms:modified xsi:type="dcterms:W3CDTF">2025-09-10T08:04:00Z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